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УТВЕРЖДАЮ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Генеральный директор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Федерации футбола Иркутской области</w:t>
      </w:r>
    </w:p>
    <w:p>
      <w:pPr>
        <w:pStyle w:val="Normal"/>
        <w:spacing w:lineRule="auto" w:line="240" w:before="0" w:after="0"/>
        <w:ind w:left="-7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_________________В.Л.Вдовиченко                         </w:t>
      </w:r>
    </w:p>
    <w:p>
      <w:pPr>
        <w:pStyle w:val="Normal"/>
        <w:spacing w:lineRule="auto" w:line="240" w:before="0" w:after="0"/>
        <w:ind w:left="-7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«___»________________202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г.              </w:t>
      </w: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  <w:t xml:space="preserve">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Georgia" w:hAnsi="Georgia" w:eastAsia="Times New Roman" w:cs="Times New Roman"/>
          <w:bCs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bCs/>
          <w:color w:val="444444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 проведении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40"/>
          <w:szCs w:val="40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 xml:space="preserve">урнира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40"/>
          <w:szCs w:val="40"/>
        </w:rPr>
        <w:t>по мини-футболу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 xml:space="preserve">«ТАЛАНТЫ ВОСТОЧНОЙ СИБИРИ»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 xml:space="preserve">среди детско-юношеских команд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>Иркутской области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rFonts w:ascii="Times New Roman" w:hAnsi="Times New Roman"/>
          <w:b w:val="false"/>
          <w:bCs w:val="false"/>
          <w:color w:val="000000"/>
          <w:sz w:val="40"/>
          <w:szCs w:val="40"/>
        </w:rPr>
        <w:t>сезона 202</w:t>
      </w: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40"/>
          <w:szCs w:val="40"/>
        </w:rPr>
        <w:t>-202</w:t>
      </w: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40"/>
          <w:szCs w:val="40"/>
          <w:lang w:val="ru-RU" w:eastAsia="ru-RU" w:bidi="ar-SA"/>
        </w:rPr>
        <w:t xml:space="preserve">4 </w:t>
      </w:r>
      <w:r>
        <w:rPr>
          <w:rFonts w:ascii="Times New Roman" w:hAnsi="Times New Roman"/>
          <w:b w:val="false"/>
          <w:bCs w:val="false"/>
          <w:color w:val="000000"/>
          <w:sz w:val="40"/>
          <w:szCs w:val="40"/>
        </w:rPr>
        <w:t>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color w:val="444444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color w:val="444444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444444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ОБЩИЕ ПОЛОЖЕНИЯ.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bookmarkStart w:id="0" w:name="__DdeLink__442_92672848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урнир</w:t>
      </w: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по мини-футболу «ТАЛАНТЫ ВОСТОЧНОЙ СИБИРИ» среди детско-юношеских команд Иркутской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сезона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</w:rPr>
        <w:t>(далее – Турнир) проводится, в соответствии  с календарным планом о</w:t>
      </w:r>
      <w:r>
        <w:rPr>
          <w:rFonts w:ascii="Times New Roman" w:hAnsi="Times New Roman"/>
          <w:bCs/>
          <w:sz w:val="28"/>
          <w:szCs w:val="28"/>
        </w:rPr>
        <w:t>бщественной организации Федерация футбола Иркутской области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bookmarkStart w:id="1" w:name="__DdeLink__453_1137266135"/>
      <w:r>
        <w:rPr>
          <w:rFonts w:ascii="Times New Roman" w:hAnsi="Times New Roman"/>
          <w:bCs/>
          <w:sz w:val="28"/>
          <w:szCs w:val="28"/>
        </w:rPr>
        <w:t>ОО ФФИО</w:t>
      </w:r>
      <w:r>
        <w:rPr>
          <w:rFonts w:ascii="Times New Roman" w:hAnsi="Times New Roman"/>
          <w:bCs/>
          <w:i/>
          <w:sz w:val="28"/>
          <w:szCs w:val="28"/>
        </w:rPr>
        <w:t>)</w:t>
      </w:r>
      <w:bookmarkEnd w:id="1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а</w:t>
      </w:r>
      <w:r>
        <w:rPr>
          <w:rFonts w:ascii="Times New Roman" w:hAnsi="Times New Roman"/>
          <w:sz w:val="28"/>
          <w:szCs w:val="28"/>
          <w:shd w:fill="FFFFFF" w:val="clear"/>
        </w:rPr>
        <w:t>ккредитована Министерством спорта Иркутской области, документ об аккредитации №162 от 30.04.2021г. Турнир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правилами по мини-футболу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утвержденными ФИФА.                                                                                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проведения Турнира: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  <w:tab/>
        <w:t>- развитие, пропаганда и популяризация мини-футбола на всей территории Иркутской области;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  <w:tab/>
        <w:t xml:space="preserve">- организация физкультурно-спортивной работы среди подрастающего поколения;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укрепление здоровья и формирование здорового образа жизни у подрастающего поколения;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 проведения Турнира: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  <w:tab/>
      </w:r>
      <w:r>
        <w:rPr>
          <w:rFonts w:ascii="Times New Roman" w:hAnsi="Times New Roman"/>
          <w:sz w:val="28"/>
          <w:szCs w:val="28"/>
        </w:rPr>
        <w:t xml:space="preserve">- выявление одаренных футболистов;                                                                                                              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>- определение сильнейших мини-футбольных детско-юношеских команд.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ОБЩИЕ СВЕДЕНИЯ О СПОРТИВНОМ МЕРОПРИЯТИИ</w:t>
      </w:r>
    </w:p>
    <w:p>
      <w:pPr>
        <w:pStyle w:val="Normal"/>
        <w:shd w:val="clear" w:color="auto" w:fill="FFFFFF" w:themeFill="background1"/>
        <w:spacing w:lineRule="auto" w:line="240" w:before="0" w:after="0"/>
        <w:ind w:left="0" w:right="0" w:firstLine="850"/>
        <w:jc w:val="left"/>
        <w:rPr/>
      </w:pP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Турнир проводится</w:t>
      </w:r>
      <w:r>
        <w:rPr>
          <w:rFonts w:cs="Times New Roman" w:ascii="Times New Roman" w:hAnsi="Times New Roman"/>
          <w:sz w:val="28"/>
          <w:szCs w:val="28"/>
        </w:rPr>
        <w:t xml:space="preserve"> с 01 ноября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>года по 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апреля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года.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Турнир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проводится согласно календаря, утвержденный Главным судьей Турнира 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Планируемое количество участников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>1000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человек.</w:t>
      </w:r>
    </w:p>
    <w:p>
      <w:pPr>
        <w:pStyle w:val="Normal"/>
        <w:shd w:val="clear" w:color="auto" w:fill="FFFFFF" w:themeFill="background1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Местом проведения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Турнира </w:t>
      </w:r>
      <w:r>
        <w:rPr>
          <w:rFonts w:cs="Times New Roman" w:ascii="Times New Roman" w:hAnsi="Times New Roman"/>
          <w:sz w:val="28"/>
          <w:szCs w:val="28"/>
        </w:rPr>
        <w:t>являются расположенные на территории Иркутской области спортивные залы предназначенные для игры в мини-футбол и соответствующие требованиям действующего законодательства, предъявляемые к объектам спорта.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2.3. Система и формат проведения Турнира определяются перед началом Турнира Главным судьей Турнира в зависимости от количества заявившихся команд. Предусмотрено,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>разделение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одной возрастной группы на дивизионы по уровню подготовленности команд.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2.4.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Мандатная комиссия состоится 22 октября в 12:00 в конференц-зале ФЦ «БАЙКАЛ» по адресу: Боткина,1А. На мандатную комиссию приглашаются тренеры участвующих команд с заявочными листами, копиями документов, удостоверяющих личность футболистов, а также договоров о страховании футболистов. 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На мандатной комиссии будут озвучены структура и система проведения Турнира в каждой возрастной группе, будут вынесены на обсуждение особенности и правила проведения Турнира в 2023-2024 году.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На мандатную комиссию приглашаются арбитры ОО ФФИО, которые будут задействованы в обслуживании Турнира. На мероприятии  будут озвучены особенности проведения, условия финансирования отдельного матча.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В конце мандатной комиссии будет составлен протокол, в котором будут утверждены итоги мандатной комиссии.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Команды , чьи представители не явились на мандатную комиссию с полным перечнем документов, к участию в Турнире не допускаются.</w:t>
      </w:r>
    </w:p>
    <w:p>
      <w:pPr>
        <w:pStyle w:val="Normal"/>
        <w:spacing w:lineRule="auto" w:line="240" w:before="0" w:after="138"/>
        <w:ind w:left="0" w:right="0" w:firstLine="850"/>
        <w:jc w:val="left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138"/>
        <w:ind w:left="0" w:right="0" w:firstLine="850"/>
        <w:jc w:val="left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</w:r>
    </w:p>
    <w:tbl>
      <w:tblPr>
        <w:tblStyle w:val="af3"/>
        <w:tblpPr w:bottomFromText="0" w:horzAnchor="margin" w:leftFromText="180" w:rightFromText="180" w:tblpX="0" w:tblpXSpec="center" w:tblpY="65" w:topFromText="0" w:vertAnchor="text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1755"/>
        <w:gridCol w:w="1470"/>
        <w:gridCol w:w="3794"/>
        <w:gridCol w:w="1591"/>
      </w:tblGrid>
      <w:tr>
        <w:trPr>
          <w:trHeight w:val="492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Время игры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Размер мяча</w:t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Общие примечания</w:t>
            </w:r>
          </w:p>
        </w:tc>
        <w:tc>
          <w:tcPr>
            <w:tcW w:w="15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Кол-во человек в заявке</w:t>
            </w:r>
          </w:p>
        </w:tc>
      </w:tr>
      <w:tr>
        <w:trPr>
          <w:trHeight w:val="692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" w:after="20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2016 г.р.</w:t>
            </w:r>
          </w:p>
        </w:tc>
        <w:tc>
          <w:tcPr>
            <w:tcW w:w="17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2 тайма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 25 минут </w:t>
            </w:r>
          </w:p>
        </w:tc>
        <w:tc>
          <w:tcPr>
            <w:tcW w:w="14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4 фу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тбол.</w:t>
            </w:r>
          </w:p>
        </w:tc>
        <w:tc>
          <w:tcPr>
            <w:tcW w:w="37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1. На полях с искусственным травяным покрытием приоритет отдаётся прыгающему мячу.</w:t>
              <w:br/>
              <w:t>2. Команды в праве взять 1 минутный тайм-аут в каждом из таймов.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3. Игры проходят по упрощенным правилам мини-футбола</w:t>
              <w:br/>
              <w:t xml:space="preserve">4. Прочие особенности будут обсуждены и утверждены в протоколе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после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 мандатной комиссии.</w:t>
              <w:br/>
            </w:r>
          </w:p>
        </w:tc>
        <w:tc>
          <w:tcPr>
            <w:tcW w:w="15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человек + 2 тренера </w:t>
            </w:r>
          </w:p>
        </w:tc>
      </w:tr>
      <w:tr>
        <w:trPr>
          <w:trHeight w:val="675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2015 г.р.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690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2014 г.р.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4 фу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тзал.</w:t>
            </w:r>
          </w:p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lang w:val="ru-RU" w:eastAsia="ru-RU" w:bidi="ar-SA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675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2013 г.р.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675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2012 г.р.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690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2011 г.р.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675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2010 г.р. 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>
          <w:trHeight w:val="288" w:hRule="atLeast"/>
        </w:trPr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2009 г.р </w:t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14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85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85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ПРАВА И ОБЯЗАННОСТИ ОРГАНИЗАТОРОВ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руководство, организацию и непосредственное проведение Турнира осуществляет ОО ФФИО. </w:t>
      </w:r>
      <w:r>
        <w:rPr>
          <w:rFonts w:ascii="Times New Roman" w:hAnsi="Times New Roman"/>
          <w:sz w:val="28"/>
          <w:szCs w:val="28"/>
        </w:rPr>
        <w:t>Организатор Турнира обеспечивает необходимые условия для проведения турнира, работу судейской коллегии, церемонию награждения победителей и призеров.</w:t>
      </w:r>
    </w:p>
    <w:p>
      <w:pPr>
        <w:pStyle w:val="Normal"/>
        <w:spacing w:lineRule="auto" w:line="240"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за проведение Турнира: Шарыгин Георгий Александрович, г.Иркутск,контактный телефон: +7 984 447-18-56</w:t>
      </w:r>
    </w:p>
    <w:p>
      <w:pPr>
        <w:pStyle w:val="Normal"/>
        <w:spacing w:lineRule="auto" w:line="240"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судья Турнира: </w:t>
      </w:r>
      <w:bookmarkStart w:id="2" w:name="__DdeLink__142_3184465889"/>
      <w:r>
        <w:rPr>
          <w:rFonts w:ascii="Times New Roman" w:hAnsi="Times New Roman"/>
          <w:bCs/>
          <w:sz w:val="28"/>
          <w:szCs w:val="28"/>
        </w:rPr>
        <w:t>Ширяев Дмитрий Геннадьевич, судья 1 категории г.Иркутск</w:t>
      </w:r>
      <w:bookmarkEnd w:id="2"/>
      <w:r>
        <w:rPr>
          <w:rFonts w:ascii="Times New Roman" w:hAnsi="Times New Roman"/>
          <w:bCs/>
          <w:sz w:val="28"/>
          <w:szCs w:val="28"/>
        </w:rPr>
        <w:t>, конт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актный телефон</w:t>
      </w:r>
      <w:r>
        <w:rPr>
          <w:rFonts w:ascii="Times New Roman" w:hAnsi="Times New Roman"/>
          <w:bCs/>
          <w:sz w:val="28"/>
          <w:szCs w:val="28"/>
        </w:rPr>
        <w:t>: +7 914 937-53-85</w:t>
      </w:r>
    </w:p>
    <w:p>
      <w:pPr>
        <w:pStyle w:val="Normal"/>
        <w:spacing w:lineRule="auto" w:line="240"/>
        <w:ind w:left="0" w:right="0" w:firstLine="85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/>
      </w:pPr>
      <w:r>
        <w:rPr>
          <w:rFonts w:ascii="Times New Roman" w:hAnsi="Times New Roman"/>
          <w:b/>
          <w:iCs/>
          <w:sz w:val="28"/>
          <w:szCs w:val="28"/>
        </w:rPr>
        <w:t>4. ОБЕСПЕЧЕНИЕ БЕЗОПАСНОСТИ УЧАСТНИКОВ И ЗРИТЕЛЕЙ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спортивном сооружении, который отвечает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 Ответственность за соблюдение Регламента несет ОО ФФИО. 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безопасность участников и зрителей, медицинское обеспечение соревнований несет принимающая команда.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несет ОО ФФИО.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К УЧАСТНИКАМ СОРЕВНОВАНИЙ И УСЛОВИЯ ИХ ДОПУСКА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участию в Турнире допускаются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Иркутской области прошедшие процедуру заявки в соответствии с пунктом 6.1. настоящего Положения, имеющие медицинский допуск и договор о страховании от несчастных случаев жизни и здоровья, включая риски соревнований, которые предоставляются в судейскую коллегию на каждого участника соревнований, а также оплатившие добровольный заявочный взнос за участие в Турнире. 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проводится в восьми возрастных группах: 2009, 2010,2011, 2012, 2013, 2014, 2015, 2016 г.р.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5.2. Участниками Турнира являются детские </w:t>
      </w:r>
      <w:r>
        <w:rPr>
          <w:rFonts w:eastAsia="Times New Roman" w:cs="Times New Roman" w:ascii="Times New Roman" w:hAnsi="Times New Roman"/>
          <w:spacing w:val="-12"/>
          <w:sz w:val="28"/>
          <w:szCs w:val="28"/>
        </w:rPr>
        <w:t xml:space="preserve">команды, </w:t>
      </w:r>
      <w:r>
        <w:rPr>
          <w:rFonts w:eastAsia="Times New Roman" w:cs="Times New Roman" w:ascii="Times New Roman" w:hAnsi="Times New Roman"/>
          <w:sz w:val="28"/>
          <w:szCs w:val="28"/>
        </w:rPr>
        <w:t>независимо от форм собственности.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5.3. Не допускается участие в матче не оформленного в установленном порядке игрока. 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 Команды-участницы должны иметь два различимых комплекта формы. Цвета игровой формы согласовываются командами-соперницами с Главным судьёй соревнований перед проведением матча. Команда, являющаяся номинальным «хозяином поля», имеет преимущественное право выбора игровой формы. Номер игрока на футболке должен соответствовать номеру, под которым футболист записан в протоколе матча.</w:t>
      </w:r>
    </w:p>
    <w:p>
      <w:pPr>
        <w:pStyle w:val="Normal"/>
        <w:suppressAutoHyphens w:val="true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6. ЗАЯВКИ НА УЧАСТИЕ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6.1. Футбольные команды обязаны не позднее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20 октября 2023 года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представить информацию о своем участии.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6.2. Допуск участников-футболистов соревнования осуществляется при предоставлении следующих документов: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заявочного листа команды, с отметкой врача о допуске игроков к соревнованиям, заверенного печатью врача или медицинского учреждения, а также с печат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ью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организации, представляющую команду;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договора (оригинала) о страховании футболиста;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копии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документов</w:t>
      </w:r>
      <w:r>
        <w:rPr>
          <w:rFonts w:eastAsia="Times New Roman" w:cs="Times New Roman" w:ascii="Times New Roman" w:hAnsi="Times New Roman"/>
          <w:sz w:val="28"/>
          <w:szCs w:val="28"/>
        </w:rPr>
        <w:t>, удостоверяющие личность футболист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sz w:val="28"/>
          <w:szCs w:val="28"/>
        </w:rPr>
        <w:t>, в частности, свидетельства о рождении и паспорта.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6.3. Заявки установленного образца на участие в Соревновани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принимает ответственный за проведение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оревновани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от ОО ФФИО Шарыгин Георгий Александрович тел.:+7 984 447-18-56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7. УСЛОВИЯ ПРОВЕДЕНИЯ ТУРНИРА И ПОДВЕДЕНИЕ ИТОГОВ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Команда победительница определяется по наибольшему числу очков. За победу в матче начисляется 3 очка, за ничью – 1 очко, за поражение – 0 очков.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 В случае равенства очков у двух или более команд преимущество имеет команда: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результатам игр между собой (число очков, число побед, разность забитых и пропущенных мячей, число забитых мячей);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равенстве всех этих показателей места команд определяются жребием.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Турнир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проводится по упрощенным правилам мини-футбола. Продолжительность матча и игровые мячи (см. пункт 2.3. Настоящего положения). По согласованию обеих сторон разрешается играть мячом №4, №5. Количество замен в матче не ограничено, обратные замены допускаются (из числа игроков, внесенных в протокол матча).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7.4. Принимающая команда обязана сообщить Главному судье Турнира о времени и месте проведения матча не менее чем за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пять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до начала игры.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7.5. Главный судья Турнира еженедельно определяет дату, время и место проведения матчей по согласованию с представителями принимающих команд и доводит информацию о времени и месте проведения игр путем опубликования информации на сайте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ffio.ru</w:t>
      </w:r>
      <w:r>
        <w:rPr>
          <w:rFonts w:eastAsia="Times New Roman" w:cs="Times New Roman" w:ascii="Times New Roman" w:hAnsi="Times New Roman"/>
          <w:sz w:val="28"/>
          <w:szCs w:val="28"/>
        </w:rPr>
        <w:t>. В случае невозможности обеспечить явку команды в назначенное время представител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ь не явившейся команды обращается к Главному судье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урнира путём письменного обращения на его имя, включающего в себя причины будущей неявки и конкретную дату проведения игры в пределах времени проведения Турнира.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7.5.1. В случае отсутствия письменного обращения команд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 к Главному судье о неявке, команде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присваивается техническое поражение со счётом 0-5.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7.6. Обязательное присутствие в месте проведения матча медицинского сотрудника, снабженного аптечкой и имеющего квалификацию, необходимую для оказания первой медицинской помощи участникам матча, обеспечивается силами объекта спорта, на котором проводятся соревнования, или принимающей командой. Риски, связанные с отсутствием такого специалиста, лежат на принимающей команде.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8. СУДЕЙСТВО ТУРНИРА И ПОРЯДОК ФИКСАЦИИ РЕЗУЛЬТАТОВ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8.1. Главный судья Турнира назначает Главного судью матча из числа арбитров судейской коллегии  ОО ФФИО.</w:t>
        <w:br/>
        <w:t xml:space="preserve">            8.2. В полномочия арбитра матча входит надлежащее оформление протокола матча, учет голов, предупреждений и удалений, полученных игроками и тренерами (представителями) команд, принятие решения по вопросу о допуске игроков к участию в матче, о прерывании матча и его переносе по основаниям, предусмотренным Положением о календаре соревнования.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8.3. Арбитр, назначенный для обслуживания матча, обязан прибыть на место его проведения за 30 минут до начала матча.  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8.4. После окончания игры арбитр матча обязан в течение 20 минут указать в протоколе матча авторов забитых голов. Если при проведении игры имели место предупреждения, удаления и (или) травмы футболистов, а также нарушения порядка на поле, арбитр матча обязан отразить информацию об этом в протоколе с полнотой, позволяющей составить представление об указанных событиях.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8.5. Заполненный в соответствии с пунктом 8.4 Положения протокол матча подписывается арбитром матча и тренерами (представителями) команд, в течение 30 минут после окончания игры.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8.6. Фотография Протокола матча должна быть предоставлен арбитром матча Главному судье Турнира в течение 24 часов после окончания матча. 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8.7. Результаты матчей утверждаются Главным судьей Турнира при условии наличия протокола матча и отсутствия поданного в установленном порядке протеста, от рассмотрения которого может зависеть результат матча. Отсутствие протокола является безусловным основанием для назначения переигровки матча. 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8.8. При наличии протеста (пункт 8.7 Положения) результат матча утверждается Главным судьей Турнира на основании решения, принятого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КДК ОО ФФИО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9. НАГРАЖДЕНИЕ ПОБЕДИТЕЛЕЙ И ПРИЗЕРОВ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9.1. Победителю Турнира присваивается звание Победитель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урнира</w:t>
      </w: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по мини-футболу «ТАЛАНТЫ ВОСТОЧНОЙ СИБИРИ» среди детско-юношеских команд Иркутской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сезона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</w:t>
      </w:r>
      <w:bookmarkStart w:id="3" w:name="__DdeLink__130_3708207967"/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9.2. Команды, занявшие 1, 2, 3 места</w:t>
      </w:r>
      <w:bookmarkEnd w:id="3"/>
      <w:r>
        <w:rPr>
          <w:rFonts w:eastAsia="Times New Roman" w:cs="Times New Roman" w:ascii="Times New Roman" w:hAnsi="Times New Roman"/>
          <w:sz w:val="28"/>
          <w:szCs w:val="28"/>
        </w:rPr>
        <w:t>, награждаются кубками и грамотами. Игроки команд, занявшие 1, 2, 3 места медалями и грамотами.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9.3. Лучшие игроки Турнира в номинациях: вратарь, защитник, нападающий, бомбардир, игрок, приз зрительских симпатий награждаются специальными призами. Лучший игрок каждой команды награждается специальным призом.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10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ФИНАНСОВЫЕ УСЛОВИЯ ТУРНИРА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10.1. Добровольный заявочный взнос (финансовые средства) в размере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15000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пятнадцать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тысяч) рублей 00 копеек для участия в Турнире оплачиваются командами на р/счёт: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Общественная организация Федерация футбола Иркутской области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ИНН 3808053908, КПП 381201001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СФ АО АКБ «МЕЖДУНАРОДНЫЙ ФИНАНСОВЫЙ КЛУБ» г.Красноярск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р/с 40703810202010000002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БИК 040407592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к/с 30101810100000000592</w:t>
      </w:r>
    </w:p>
    <w:p>
      <w:pPr>
        <w:pStyle w:val="Normal"/>
        <w:spacing w:lineRule="auto" w:line="240" w:before="0" w:after="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10.2. Заявочные взносы используются в следующих целях: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наградная продукция, спортивно-наградная атрибутика; 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административно-хозяйственные расходы, приобретение канцтоваров и инвентаря, почтовые и телефонные расходы, проведение семинаров по подготовке и повышению квалификации судей;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оплата работы организатора, главного судьи Турнира. </w:t>
        <w:br/>
        <w:tab/>
        <w:t xml:space="preserve">- оплата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услуги администратора сайта по размещению информации о Турнире на сайте </w:t>
      </w:r>
      <w:r>
        <w:rPr>
          <w:rFonts w:eastAsia="Times New Roman" w:cs="Times New Roman" w:ascii="Times New Roman" w:hAnsi="Times New Roman"/>
          <w:b/>
          <w:bCs/>
          <w:color w:val="2F2A99"/>
          <w:kern w:val="0"/>
          <w:sz w:val="28"/>
          <w:szCs w:val="28"/>
          <w:lang w:val="en-US" w:eastAsia="ru-RU" w:bidi="ar-SA"/>
        </w:rPr>
        <w:t xml:space="preserve">ffio.ru,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а также на информационных платформах: ВКОНТАКТЕ 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ru-RU" w:bidi="ar-SA"/>
        </w:rPr>
        <w:t xml:space="preserve">TELEGRAM.  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10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.3. Оплата услуги по организации работы судейской коллегии за каждый отдельный матч Турнира производится командой гостей (согласно календаря Турнира) до начала матча в размере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50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0 (четыреста) рублей 00 копеек.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10.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en-US" w:eastAsia="ru-RU" w:bidi="ar-SA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На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отдельный матч Турнира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возможно приглашение фотографа ФФИО для организации фотосъемки или видеосъемки матча. </w:t>
      </w:r>
    </w:p>
    <w:p>
      <w:pPr>
        <w:pStyle w:val="Normal"/>
        <w:spacing w:lineRule="auto" w:line="240" w:before="0" w:after="0"/>
        <w:ind w:left="0" w:right="0" w:firstLine="850"/>
        <w:jc w:val="left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10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.1.Оплата услуги по организации работы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фотографа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за каждый отдельный матч Турнира производится одной или обеими командами по согласованию сторон до начала матча в размере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50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0 (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пятьсот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) рублей 00 копеек. Публикация фотографий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или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видео происходит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на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официальной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странице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ФФИО в ВКОНТАКТЕ, расположенную по адресу: </w:t>
      </w:r>
      <w:hyperlink r:id="rId2">
        <w:r>
          <w:rPr>
            <w:rFonts w:eastAsia="Times New Roman" w:cs="Times New Roman" w:ascii="Times New Roman" w:hAnsi="Times New Roman"/>
            <w:bCs/>
            <w:color w:val="2A6099"/>
            <w:sz w:val="28"/>
            <w:szCs w:val="28"/>
            <w:highlight w:val="white"/>
          </w:rPr>
          <w:t>https://vk.com/ffio38</w:t>
        </w:r>
      </w:hyperlink>
      <w:r>
        <w:rPr>
          <w:rFonts w:eastAsia="Times New Roman" w:cs="Times New Roman" w:ascii="Times New Roman" w:hAnsi="Times New Roman"/>
          <w:bCs/>
          <w:color w:val="2A6099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ОТВЕТСТВЕННОСТЬ УЧАСТНИКОВ, ОФИЦИАЛЬНЫХ ЛИЦ СОРЕВНОВАНИЙ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11.1. Футболисты и руководители команд, принимающие участие в Турнире, обязаны выполнять все требования настоящего Положения, проявляя при этом высокую дисциплину и уважение к соперникам, официальным лицам, судьям и зрителям.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11.2. Руководители, тренеры, официальные представители команд, а также зрители не имеют права вмешиваться в действия судей матча. Они несут полную ответственность за поведение футболистов своих команд. В случае недисциплинированного поведения тренера или представителя команды, зрителей арбитр имеет право удалить данных лиц со скамейки запасных или спортивного объекта. Решение по другим неспортивным поступкам тренера или представителя в ходе матча или турнира принимает КДК ОО ФФИО.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11.3. Судьи, привлеченные к обслуживанию матчей Турнира, несут ответственность в соответствии с «Дисциплинарным Кодексом арбитра» РФС.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sectPr>
      <w:type w:val="nextPage"/>
      <w:pgSz w:w="11906" w:h="16838"/>
      <w:pgMar w:left="870" w:right="850" w:header="0" w:top="426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467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Style16"/>
    <w:next w:val="Style17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2708c"/>
    <w:rPr/>
  </w:style>
  <w:style w:type="character" w:styleId="Applestylespan" w:customStyle="1">
    <w:name w:val="apple-style-span"/>
    <w:basedOn w:val="DefaultParagraphFont"/>
    <w:qFormat/>
    <w:rsid w:val="00f619bc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b17a02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qFormat/>
    <w:rsid w:val="00ea2804"/>
    <w:rPr>
      <w:rFonts w:ascii="Times New Roman" w:hAnsi="Times New Roman" w:eastAsia="Times New Roman" w:cs="Times New Roman"/>
      <w:sz w:val="28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Root" w:customStyle="1">
    <w:name w:val="root"/>
    <w:basedOn w:val="DefaultParagraphFont"/>
    <w:qFormat/>
    <w:rsid w:val="002e273f"/>
    <w:rPr/>
  </w:style>
  <w:style w:type="character" w:styleId="Style15" w:customStyle="1">
    <w:name w:val="Интернет-ссылка"/>
    <w:basedOn w:val="DefaultParagraphFont"/>
    <w:uiPriority w:val="99"/>
    <w:semiHidden/>
    <w:unhideWhenUsed/>
    <w:rsid w:val="002e273f"/>
    <w:rPr>
      <w:color w:val="0000FF"/>
      <w:u w:val="single"/>
    </w:rPr>
  </w:style>
  <w:style w:type="character" w:styleId="Orgcontactsphonenumber" w:customStyle="1">
    <w:name w:val="orgcontacts-phonenumber"/>
    <w:basedOn w:val="DefaultParagraphFont"/>
    <w:qFormat/>
    <w:rsid w:val="00467181"/>
    <w:rPr/>
  </w:style>
  <w:style w:type="paragraph" w:styleId="Style16" w:customStyle="1">
    <w:name w:val="Заголовок"/>
    <w:basedOn w:val="Normal"/>
    <w:next w:val="Style17"/>
    <w:qFormat/>
    <w:rsid w:val="008b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b3540"/>
    <w:pPr>
      <w:spacing w:before="0" w:after="140"/>
    </w:pPr>
    <w:rPr/>
  </w:style>
  <w:style w:type="paragraph" w:styleId="Style18">
    <w:name w:val="List"/>
    <w:basedOn w:val="Style17"/>
    <w:rsid w:val="008b354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8b3540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8b3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b17a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rsid w:val="00ea2804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4638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таблицы"/>
    <w:basedOn w:val="Normal"/>
    <w:qFormat/>
    <w:rsid w:val="008b3540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8b3540"/>
    <w:pPr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firstLine="540"/>
      <w:jc w:val="both"/>
    </w:pPr>
    <w:rPr>
      <w:rFonts w:ascii="Times New Roman" w:hAnsi="Times New Roman"/>
      <w:sz w:val="28"/>
      <w:szCs w:val="24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5093" w:leader="none"/>
        <w:tab w:val="right" w:pos="10186" w:leader="none"/>
      </w:tabs>
    </w:pPr>
    <w:rPr/>
  </w:style>
  <w:style w:type="paragraph" w:styleId="Style25">
    <w:name w:val="Header"/>
    <w:basedOn w:val="Style24"/>
    <w:pPr>
      <w:tabs>
        <w:tab w:val="clear" w:pos="5093"/>
        <w:tab w:val="clear" w:pos="10186"/>
        <w:tab w:val="center" w:pos="7285" w:leader="none"/>
        <w:tab w:val="right" w:pos="14570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e6d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fio3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F002-9BDB-4A1D-84B0-F33A125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LibreOffice/6.4.5.2$Windows_x86 LibreOffice_project/a726b36747cf2001e06b58ad5db1aa3a9a1872d6</Application>
  <Pages>8</Pages>
  <Words>2020</Words>
  <Characters>13938</Characters>
  <CharactersWithSpaces>17050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2022-10-13T12:09:00Z</dcterms:created>
  <dc:creator>admin</dc:creator>
  <dc:description/>
  <dc:language>ru-RU</dc:language>
  <cp:lastModifiedBy/>
  <cp:lastPrinted>2022-10-17T16:22:50Z</cp:lastPrinted>
  <dcterms:modified xsi:type="dcterms:W3CDTF">2023-09-14T15:22:38Z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