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3"/>
        <w:gridCol w:w="4636"/>
      </w:tblGrid>
      <w:tr>
        <w:trPr>
          <w:trHeight w:val="2500" w:hRule="atLeast"/>
        </w:trPr>
        <w:tc>
          <w:tcPr>
            <w:tcW w:w="5213" w:type="dxa"/>
            <w:tcBorders/>
            <w:shd w:color="auto" w:fill="auto" w:val="clear"/>
          </w:tcPr>
          <w:p>
            <w:pPr>
              <w:pStyle w:val="2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Федерации футбола Иркутской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_________________В.Л. Вдовиченко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«_____»______________ 2023г.</w:t>
            </w:r>
          </w:p>
        </w:tc>
        <w:tc>
          <w:tcPr>
            <w:tcW w:w="46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Министр спорта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Иркутской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_______________П.А. Богатырев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« ____ » _______________ 2023г.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Л О Ж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проведении</w:t>
      </w:r>
      <w:r>
        <w:rPr>
          <w:rFonts w:ascii="Times New Roman" w:hAnsi="Times New Roman"/>
          <w:sz w:val="40"/>
          <w:szCs w:val="4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em w:val="none"/>
        </w:rPr>
        <w:t xml:space="preserve">Региональный этап 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em w:val="none"/>
        </w:rPr>
        <w:t xml:space="preserve">Всероссийских соревнований по футболу </w:t>
      </w:r>
    </w:p>
    <w:p>
      <w:pPr>
        <w:pStyle w:val="Normal"/>
        <w:spacing w:lineRule="auto" w:line="240" w:before="0" w:after="0"/>
        <w:jc w:val="center"/>
        <w:rPr>
          <w:i/>
          <w:i/>
          <w:iCs/>
          <w:sz w:val="36"/>
          <w:szCs w:val="36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em w:val="none"/>
        </w:rPr>
        <w:t xml:space="preserve">«КОЛОСОК-2023»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40"/>
          <w:szCs w:val="4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40"/>
          <w:szCs w:val="40"/>
          <w:u w:val="none"/>
          <w:em w:val="no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40"/>
          <w:szCs w:val="40"/>
        </w:rPr>
        <w:t>(футбол-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C2D2E"/>
          <w:spacing w:val="0"/>
          <w:sz w:val="40"/>
          <w:szCs w:val="40"/>
        </w:rPr>
        <w:t>0010012611Я</w:t>
      </w:r>
      <w:r>
        <w:rPr>
          <w:rFonts w:ascii="Times New Roman" w:hAnsi="Times New Roman"/>
          <w:b/>
          <w:bCs/>
          <w:sz w:val="40"/>
          <w:szCs w:val="40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2023 года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</w:r>
      <w:bookmarkStart w:id="0" w:name="__DdeLink__314_3491123697"/>
      <w:bookmarkStart w:id="1" w:name="__DdeLink__1027_1976592734"/>
      <w:r>
        <w:rPr>
          <w:rFonts w:ascii="Times New Roman" w:hAnsi="Times New Roman"/>
          <w:i w:val="false"/>
          <w:iCs w:val="false"/>
          <w:sz w:val="28"/>
          <w:szCs w:val="28"/>
        </w:rPr>
        <w:t xml:space="preserve">«Региональный этап Всероссийских соревнований </w:t>
      </w:r>
      <w:r>
        <w:rPr>
          <w:rFonts w:ascii="Times New Roman" w:hAnsi="Times New Roman"/>
          <w:i/>
          <w:iCs/>
          <w:sz w:val="28"/>
          <w:szCs w:val="28"/>
        </w:rPr>
        <w:t>«КОЛОСОК-2023»</w:t>
      </w:r>
      <w:bookmarkEnd w:id="0"/>
      <w:bookmarkEnd w:id="1"/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(далее – Соревновани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)  проводится, в соответствии с частью  I Календарного плана физкультурных мероприятий и спортивных мероприятий Иркутской области на 2023 год, утвержденного распоряжением министерства спорта Иркутской области. </w:t>
      </w:r>
      <w:r>
        <w:rPr>
          <w:rFonts w:ascii="Times New Roman" w:hAnsi="Times New Roman"/>
          <w:bCs/>
          <w:i w:val="false"/>
          <w:iCs w:val="false"/>
          <w:sz w:val="28"/>
          <w:szCs w:val="28"/>
        </w:rPr>
        <w:t>Общественная организация Федерация футбола Иркутской области (далее – ОО ФФИО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)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  <w:shd w:fill="FFFFFF" w:val="clear"/>
        </w:rPr>
        <w:t>аккредитована распоряжением министерства спорта Иркутской области от 30.04.2021г. № 162.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Соревнование проводится в соответствии с правилами вида спорта «футбол», утвержденными приказом Министерства спорта Российской Федерации от 17.11.2021г. №901.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Соревновани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</w:rPr>
        <w:t xml:space="preserve"> проводятся в целях: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993" w:leader="none"/>
        </w:tabs>
        <w:spacing w:lineRule="auto" w:line="240" w:before="0" w:after="0"/>
        <w:ind w:left="0" w:firstLine="567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привлечения детей к систематическим занятиям физической культурой и спортом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993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увеличения количества детей, занимающихся футболом.</w:t>
      </w:r>
    </w:p>
    <w:p>
      <w:pPr>
        <w:pStyle w:val="Normal"/>
        <w:widowControl/>
        <w:numPr>
          <w:ilvl w:val="0"/>
          <w:numId w:val="0"/>
        </w:numPr>
        <w:tabs>
          <w:tab w:val="clear" w:pos="408"/>
          <w:tab w:val="left" w:pos="99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Основными задачами Соревнований являются: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993" w:leader="none"/>
        </w:tabs>
        <w:spacing w:lineRule="auto" w:line="240" w:before="0" w:after="0"/>
        <w:ind w:left="0" w:firstLine="567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укрепление здоровья и формирование здорового образа жизни среди подрастающего поколения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993" w:leader="none"/>
        </w:tabs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популяризация и развитие массового футбола в Иркутской области;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993" w:leader="none"/>
        </w:tabs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комплексного решения проблем двигательной активности детей;</w:t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993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определение сильнейших команд и выявление одаренных футболистов.</w:t>
      </w:r>
    </w:p>
    <w:p>
      <w:pPr>
        <w:pStyle w:val="Normal"/>
        <w:widowControl/>
        <w:numPr>
          <w:ilvl w:val="0"/>
          <w:numId w:val="0"/>
        </w:numPr>
        <w:tabs>
          <w:tab w:val="clear" w:pos="408"/>
          <w:tab w:val="left" w:pos="993" w:leader="none"/>
        </w:tabs>
        <w:bidi w:val="0"/>
        <w:spacing w:lineRule="auto" w:line="240" w:before="0" w:after="0"/>
        <w:ind w:left="432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Общие сведения о спортивном мероприятии</w:t>
      </w:r>
    </w:p>
    <w:p>
      <w:pPr>
        <w:pStyle w:val="Normal"/>
        <w:shd w:val="clear" w:color="auto" w:fill="FFFFFF" w:themeFill="background1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Место проведения: п. Загатуй, СОЛ «Олимп»</w:t>
      </w:r>
    </w:p>
    <w:p>
      <w:pPr>
        <w:pStyle w:val="Normal"/>
        <w:shd w:val="clear" w:color="auto" w:fill="FFFFFF" w:themeFill="background1"/>
        <w:spacing w:lineRule="auto" w:line="240" w:before="0" w:after="0"/>
        <w:ind w:hanging="0"/>
        <w:rPr/>
      </w:pPr>
      <w:r>
        <w:rPr>
          <w:rFonts w:ascii="Times New Roman" w:hAnsi="Times New Roman"/>
          <w:bCs/>
          <w:sz w:val="28"/>
          <w:szCs w:val="28"/>
        </w:rPr>
        <w:t>Сроки проведения: июнь 2023года.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hanging="0"/>
        <w:rPr/>
      </w:pPr>
      <w:r>
        <w:rPr>
          <w:rFonts w:ascii="Times New Roman" w:hAnsi="Times New Roman"/>
          <w:bCs/>
          <w:sz w:val="28"/>
          <w:szCs w:val="28"/>
        </w:rPr>
        <w:t>Календарь соревнований:</w:t>
      </w:r>
    </w:p>
    <w:p>
      <w:pPr>
        <w:pStyle w:val="Normal"/>
        <w:shd w:val="clear" w:color="auto" w:fill="FFFFFF" w:themeFill="background1"/>
        <w:spacing w:lineRule="auto" w:line="240" w:before="0" w:after="0"/>
        <w:ind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9638" w:type="dxa"/>
        <w:jc w:val="left"/>
        <w:tblInd w:w="4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22"/>
        <w:gridCol w:w="3620"/>
        <w:gridCol w:w="3196"/>
      </w:tblGrid>
      <w:tr>
        <w:trPr>
          <w:trHeight w:val="274" w:hRule="atLeast"/>
        </w:trPr>
        <w:tc>
          <w:tcPr>
            <w:tcW w:w="2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 xml:space="preserve">Дата проведения </w:t>
            </w:r>
          </w:p>
        </w:tc>
      </w:tr>
      <w:tr>
        <w:trPr>
          <w:trHeight w:val="242" w:hRule="atLeast"/>
        </w:trPr>
        <w:tc>
          <w:tcPr>
            <w:tcW w:w="282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Мальчики </w:t>
            </w:r>
            <w:bookmarkStart w:id="2" w:name="__DdeLink__258_1016053460"/>
            <w:r>
              <w:rPr>
                <w:rFonts w:ascii="Times New Roman" w:hAnsi="Times New Roman"/>
                <w:sz w:val="28"/>
                <w:szCs w:val="28"/>
              </w:rPr>
              <w:t>2010-2011 г.р</w:t>
            </w:r>
            <w:bookmarkEnd w:id="2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3" w:name="__DdeLink__268_41718404531"/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июнь 2023г.</w:t>
            </w:r>
            <w:bookmarkEnd w:id="3"/>
          </w:p>
        </w:tc>
      </w:tr>
      <w:tr>
        <w:trPr>
          <w:trHeight w:val="242" w:hRule="atLeast"/>
        </w:trPr>
        <w:tc>
          <w:tcPr>
            <w:tcW w:w="282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Мальчики </w:t>
            </w:r>
            <w:bookmarkStart w:id="4" w:name="__DdeLink__258_10160534601"/>
            <w:r>
              <w:rPr>
                <w:rFonts w:ascii="Times New Roman" w:hAnsi="Times New Roman"/>
                <w:sz w:val="28"/>
                <w:szCs w:val="28"/>
              </w:rPr>
              <w:t>2012-2013 г.р</w:t>
            </w:r>
            <w:bookmarkEnd w:id="4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5" w:name="__DdeLink__268_41718404532"/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июнь 2023г.</w:t>
            </w:r>
            <w:bookmarkEnd w:id="5"/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  <w:t>Программа соревновани</w:t>
      </w:r>
      <w:r>
        <w:rPr>
          <w:rFonts w:ascii="Times New Roman" w:hAnsi="Times New Roman"/>
          <w:sz w:val="28"/>
          <w:szCs w:val="28"/>
        </w:rPr>
        <w:t xml:space="preserve">я: мандатная комиссия, судейское совещание, жеребьевка команд, открытие соревнования, игры, награждение призеров соревнования, закрытие соревнования. 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</w:rPr>
        <w:t xml:space="preserve">Система и формат проведения соревнования определяется Главным судьёй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Соревнования 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</w:rPr>
        <w:t xml:space="preserve">в зависимости от количества заявившихся команд. 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3. Права и обязанности организаторов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 xml:space="preserve">Общее руководство соревнования осуществляется Министерством спорта Иркутской области. Непосредственное проведение и организация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оревнования возлагается на организатора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оревнования - ОО ФФИО.</w:t>
      </w:r>
    </w:p>
    <w:p>
      <w:pPr>
        <w:pStyle w:val="BodyTextIndent2"/>
        <w:ind w:hanging="0"/>
        <w:rPr/>
      </w:pPr>
      <w:r>
        <w:rPr>
          <w:szCs w:val="28"/>
        </w:rPr>
        <w:tab/>
        <w:t xml:space="preserve">Организатор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szCs w:val="28"/>
        </w:rPr>
        <w:t>оревнования</w:t>
      </w:r>
      <w:r>
        <w:rPr>
          <w:bCs/>
          <w:szCs w:val="28"/>
        </w:rPr>
        <w:t xml:space="preserve"> </w:t>
      </w:r>
      <w:r>
        <w:rPr>
          <w:szCs w:val="28"/>
        </w:rPr>
        <w:t>обеспечивает необходимые условия для проведения соревнования, работу судейской коллегии, награждение победителей и призеров.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  <w:t>Ответственный за проведение Соревнования — Шарыгин Георгий Александрович (г. Иркутск).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  <w:t>Главный судья Соревнования — Ширяев Дмитрий Геннадьевич, спортивный судья 1 категории (г. Иркутск).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rFonts w:ascii="Times New Roman" w:hAnsi="Times New Roman"/>
          <w:b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</w:r>
    </w:p>
    <w:p>
      <w:pPr>
        <w:pStyle w:val="Normal"/>
        <w:spacing w:lineRule="atLeast" w:line="100"/>
        <w:ind w:hanging="0"/>
        <w:jc w:val="center"/>
        <w:rPr/>
      </w:pPr>
      <w:r>
        <w:rPr>
          <w:rFonts w:ascii="Times New Roman" w:hAnsi="Times New Roman"/>
          <w:b/>
          <w:iCs/>
          <w:sz w:val="28"/>
          <w:szCs w:val="28"/>
        </w:rPr>
        <w:t xml:space="preserve">4. Обеспечение безопасности участников и зрителей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Соревнование проводится на объекте спорта, который отвечает 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 и включен в реестр объектов спорта Министерства Российской Федерации.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Соревнование проводится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Ответственность за безопасность участников, зрителей и медицинское обеспечение соревнования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несет ОО ФФИО. От</w:t>
      </w:r>
      <w:r>
        <w:rPr>
          <w:rFonts w:ascii="Times New Roman" w:hAnsi="Times New Roman"/>
          <w:sz w:val="28"/>
          <w:szCs w:val="28"/>
        </w:rPr>
        <w:t>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ОО ФФИО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Для реализации мер по обеспечению общественного порядка и общественной безопасности в период проведения соревнований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ОО ФФИО  </w:t>
      </w:r>
      <w:r>
        <w:rPr>
          <w:rFonts w:ascii="Times New Roman" w:hAnsi="Times New Roman"/>
          <w:sz w:val="28"/>
          <w:szCs w:val="28"/>
        </w:rPr>
        <w:t>берет на себя ответственность: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sz w:val="28"/>
          <w:szCs w:val="28"/>
        </w:rPr>
        <w:t>не позднее 30 календарных дней</w:t>
      </w:r>
      <w:r>
        <w:rPr>
          <w:rFonts w:ascii="Times New Roman" w:hAnsi="Times New Roman"/>
          <w:sz w:val="28"/>
          <w:szCs w:val="28"/>
        </w:rPr>
        <w:t xml:space="preserve">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</w:t>
      </w:r>
      <w:r>
        <w:rPr>
          <w:rFonts w:ascii="Times New Roman" w:hAnsi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о месте, дате и сроке проведения соревнования,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 ст. 20 ФЗ-329 от 04.12.2007 г.);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sz w:val="28"/>
          <w:szCs w:val="28"/>
        </w:rPr>
        <w:t>не позднее 30 календарных дней</w:t>
      </w:r>
      <w:r>
        <w:rPr>
          <w:rFonts w:ascii="Times New Roman" w:hAnsi="Times New Roman"/>
          <w:sz w:val="28"/>
          <w:szCs w:val="28"/>
        </w:rPr>
        <w:t xml:space="preserve"> до начала проведения соревнования </w:t>
      </w:r>
      <w:r>
        <w:rPr>
          <w:rFonts w:ascii="Times New Roman" w:hAnsi="Times New Roman"/>
          <w:b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координационный штаб</w:t>
      </w:r>
      <w:r>
        <w:rPr>
          <w:rFonts w:ascii="Times New Roman" w:hAnsi="Times New Roman"/>
          <w:sz w:val="28"/>
          <w:szCs w:val="28"/>
        </w:rPr>
        <w:t xml:space="preserve">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 спорта Российской Федерации от 26.10.2014 г. № 948);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не позднее 10 календарных дней </w:t>
      </w:r>
      <w:r>
        <w:rPr>
          <w:rFonts w:ascii="Times New Roman" w:hAnsi="Times New Roman"/>
          <w:sz w:val="28"/>
          <w:szCs w:val="28"/>
        </w:rPr>
        <w:t xml:space="preserve">до начала соревнования </w:t>
      </w:r>
      <w:r>
        <w:rPr>
          <w:rFonts w:ascii="Times New Roman" w:hAnsi="Times New Roman"/>
          <w:b/>
          <w:sz w:val="28"/>
          <w:szCs w:val="28"/>
        </w:rPr>
        <w:t>согласовать план безопасности</w:t>
      </w:r>
      <w:r>
        <w:rPr>
          <w:rFonts w:ascii="Times New Roman" w:hAnsi="Times New Roman"/>
          <w:sz w:val="28"/>
          <w:szCs w:val="28"/>
        </w:rPr>
        <w:t xml:space="preserve"> с ОВД, на территории обслуживания которого проводиться соревнование (п.п. 14, 15 Постановления Правительства Российской Федерации от 18.04.2014 г. № 353).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Участие в соревновании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соревнования.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Основанием для допуска спортсмена к соревнованию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Запрещается оказывать противоправное влияние на результаты спортивных соревнований.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Антидопинговое обеспечение Соревнований осуществляется </w:t>
        <w:br/>
        <w:t>в соответствии с Общероссийскими антидопинговыми правилами, утвержденными приказом Минспорта России от 09.08.2016 года № 947.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Требования к участникам соревнований и условия их допуска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 участию в Соревновани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на всех этапах допускаются: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- команды, сформированные из обучающихся одной общеобразовательной организации;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</w:rPr>
        <w:tab/>
        <w:t>- команды, спортивных клубов по месту жительства, организаций дополнительного образования детей спортивной направленности;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</w:rPr>
        <w:tab/>
        <w:t>- команды спортивных школ 3-й и 4-й категории, не принимающие участие в официальных соревнованиях РФС;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</w:rPr>
        <w:tab/>
        <w:t>- команды, сформированные на базах спортивных учреждений, не являющихся учреждениями, осуществляющими спортивную подготовку (ДЮСШ, СДЮСШОР, СШОР и т. д. - 1 и 2 категории), академиями футбола или футбольными школами при профессиональных футбольных и мини-футбольных клубах.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</w:rPr>
        <w:tab/>
        <w:t xml:space="preserve">К участию в Соревнования на всех этапах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highlight w:val="white"/>
        </w:rPr>
        <w:t>НЕ ДОПУСКАЮТСЯ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</w:rPr>
        <w:t xml:space="preserve"> команды и футболисты, принимающие участие в соревнованиях, проводимых в рамках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en-US"/>
        </w:rPr>
        <w:t xml:space="preserve">II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>части ЕКП Минспорта России, в официальных спортивных межмуниципальных соревнованиях, в официальных межрегиональных спортивных соревнованиях по футболу и мини-футболу (футзалу) сезонов 2022г., 2022-2023гг. и 2023г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ab/>
        <w:t xml:space="preserve">Для участия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en-US"/>
        </w:rPr>
        <w:t xml:space="preserve">III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en-US"/>
        </w:rPr>
        <w:t xml:space="preserve">IV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>этапах Соревнован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highlight w:val="white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>, а также Суперфинале, из числа заявленных на сезон (не более 25 игроков) на основании поданной заявки, допускаются: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ab/>
        <w:t>- в младшей возрастной группе: 13 человек, в том числе 11 игроков, 1 тренер и 1 руководитель/представитель команды или медицинский работник;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highlight w:val="whit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ab/>
        <w:t>- в средней возрастной группе, а также старшей возрастной группе девочек: 14 человек, в том числе 12 игроков, 1 тренер и 1 руководитель/представитель команды или медицинский работник;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ab/>
        <w:t>Участник Соревновани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highlight w:val="white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 xml:space="preserve"> должен не менее 6 (шести) месяцев обучаться в образовательной организации или заниматься в ДСК, за которую он заявлен.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ab/>
        <w:t>Игрок имеет право быть заявлен только за одну команду на всех этапах Соревнован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highlight w:val="white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ab/>
        <w:t>В заявочный лист команды, на весь сезон Соревновани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highlight w:val="white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>, разрешается включать не более 5 игроков младшего (на один год) возраста.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ab/>
        <w:t xml:space="preserve"> В заявочный лист команды, на весь сезон Соревнован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highlight w:val="white"/>
          <w:lang w:val="ru-RU" w:eastAsia="ru-RU" w:bidi="ar-SA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>, в младшей возрастной группе мальчиков разрешается включать не более трех девочек того же возраста, не заявленных для участия в данных Соревнованиях в других командах, при наличии письменного согласия родителей (законных представителей).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ab/>
        <w:t>В случае нарушения порядка предоставления заявочной документации на всех этапах соревнований, команда, нарушившая настоящие требования, не допускается к Соревнованиям.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ab/>
        <w:t>За участие в матче футболистов, заявленных с нарушением требований по допуску участников, а также дисквалифицированных футболистов команде засчитывается поражение со счетом 0:3, а футболисты отстраняются от дальнейшего участия в Соревнованиях.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Заявки на участие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6.1. Футбольные команды обязаны не позднее  7 (семь) дней до начала соревнований представить информацию о своем участии.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6.2. Допуск участников-футболистов соревнования осуществляется при предоставлении следующих документов: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заявочного листа команды, с отметкой врача о допуске игроков к соревнованиям, заверенного печатью;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договора (оригинала) о страховании футболиста;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ab/>
        <w:t>6.3. Заявки установленного образца на участие в Соревновани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принимает ответственный за проведение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С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оревновани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от ОО ФФИО Шарыгин Георгий Александрович тел.:+7 984 447-18-56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7. Условия подведения итогов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7.1. Команда победительница определяется по наибольшему числу очков. За победу в матче начисляется 3 очка, за ничью – 1 очко, за поражение – 0 очков.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7.2. В случае равенства очков у двух или более команд преимущество имеет команда: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по результатам игр между собой (число очков, число побед, разность забитых и пропущенных мячей, число забитых мячей);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по наибольшему числу побед во всех матчах;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по лучшей разности забитых и пропущенных мячей во всех матчах;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- по наилучшему числу забитых мячей во всех матчах;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>При равенстве всех этих показателей места команд определяются жребием.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8. Награждение победителей и призеров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ab/>
        <w:t xml:space="preserve">Победителю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оревнования присваивается звание победитель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«Регионального этапа Всероссийских соревнований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</w:rPr>
        <w:t>«КОЛОСОК-2023»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. Команды занявшие 1, 2, 3 места, награждаются кубками, грамотами, призами. Игроки команд занявшие 1, 2, 3 места медалями, грамотами. Лучшие игроки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оревнования в следующих номинациях: лучший игрок, вратарь, защитник, полузащитник, нападающий, бомбардир награждаются призами, грамотами.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</w:rPr>
        <w:br/>
        <w:tab/>
        <w:t xml:space="preserve">9.1.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z w:val="28"/>
          <w:szCs w:val="28"/>
          <w:lang w:val="ru-RU"/>
        </w:rPr>
        <w:t>Н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z w:val="28"/>
          <w:szCs w:val="28"/>
          <w:lang w:val="en-US"/>
        </w:rPr>
        <w:t xml:space="preserve">аградная продукция, спортивно-наградная атрибутика,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z w:val="28"/>
          <w:szCs w:val="28"/>
          <w:lang w:val="ru-RU"/>
        </w:rPr>
        <w:t xml:space="preserve">оплата аренды спортсооружений, оплата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z w:val="28"/>
          <w:szCs w:val="28"/>
          <w:lang w:val="en-US"/>
        </w:rPr>
        <w:t>услуг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z w:val="28"/>
          <w:szCs w:val="28"/>
          <w:lang w:val="ru-RU"/>
        </w:rPr>
        <w:t>и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z w:val="28"/>
          <w:szCs w:val="28"/>
          <w:lang w:val="en-US"/>
        </w:rPr>
        <w:t xml:space="preserve"> по организации работы судейской коллегии Соревновани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z w:val="28"/>
          <w:szCs w:val="28"/>
          <w:lang w:val="ru-RU"/>
        </w:rPr>
        <w:t>я,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z w:val="28"/>
          <w:szCs w:val="28"/>
          <w:lang w:val="en-US"/>
        </w:rPr>
        <w:t xml:space="preserve"> оплачиваются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</w:rPr>
        <w:t xml:space="preserve"> за счет средств бюджета Иркутской области.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</w:rPr>
        <w:tab/>
        <w:t>9.2. Расходы по командированию (проезд, проживание, питание) участников обеспечивают командирующие организации.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>
          <w:rFonts w:ascii="Times New Roman" w:hAnsi="Times New Roman"/>
          <w:b/>
          <w:sz w:val="32"/>
          <w:szCs w:val="32"/>
        </w:rPr>
        <w:t>Данное положение является официальным вызовом на соревнования.</w:t>
      </w:r>
    </w:p>
    <w:sectPr>
      <w:type w:val="nextPage"/>
      <w:pgSz w:w="11906" w:h="16838"/>
      <w:pgMar w:left="1134" w:right="1134" w:header="0" w:top="567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360"/>
        </w:tabs>
        <w:ind w:left="1647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6c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6258b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446c76"/>
    <w:pPr>
      <w:keepNext w:val="true"/>
      <w:spacing w:lineRule="auto" w:line="360" w:before="0" w:after="0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446c76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Style12" w:customStyle="1">
    <w:name w:val="Основной текст Знак"/>
    <w:basedOn w:val="DefaultParagraphFont"/>
    <w:link w:val="a3"/>
    <w:qFormat/>
    <w:rsid w:val="00446c76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446c76"/>
    <w:rPr>
      <w:rFonts w:ascii="Times New Roman" w:hAnsi="Times New Roman" w:eastAsia="Times New Roman" w:cs="Times New Roman"/>
      <w:sz w:val="28"/>
      <w:szCs w:val="24"/>
    </w:rPr>
  </w:style>
  <w:style w:type="character" w:styleId="Style13">
    <w:name w:val="Интернет-ссылка"/>
    <w:rsid w:val="00446c76"/>
    <w:rPr>
      <w:color w:val="0000FF"/>
      <w:u w:val="single"/>
    </w:rPr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446c76"/>
    <w:rPr>
      <w:rFonts w:ascii="Calibri" w:hAnsi="Calibri" w:eastAsia="Times New Roman" w:cs="Times New Roman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90735f"/>
    <w:rPr>
      <w:rFonts w:ascii="Calibri" w:hAnsi="Calibri" w:eastAsia="Times New Roman" w:cs="Times New Roman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258b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e215ac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ab7874"/>
    <w:rPr>
      <w:b/>
      <w:bCs/>
    </w:rPr>
  </w:style>
  <w:style w:type="character" w:styleId="FontStyle11" w:customStyle="1">
    <w:name w:val="Font Style11"/>
    <w:uiPriority w:val="99"/>
    <w:qFormat/>
    <w:rsid w:val="00e46ea4"/>
    <w:rPr>
      <w:rFonts w:ascii="Times New Roman" w:hAnsi="Times New Roman" w:cs="Times New Roman"/>
      <w:sz w:val="22"/>
      <w:szCs w:val="22"/>
    </w:rPr>
  </w:style>
  <w:style w:type="character" w:styleId="WW8Num17z0">
    <w:name w:val="WW8Num17z0"/>
    <w:qFormat/>
    <w:rPr>
      <w:rFonts w:ascii="Symbol" w:hAnsi="Symbol" w:cs="Symbol"/>
      <w:sz w:val="28"/>
      <w:szCs w:val="28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  <w:sz w:val="28"/>
      <w:szCs w:val="28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rsid w:val="00446c76"/>
    <w:pPr>
      <w:spacing w:lineRule="auto" w:line="240" w:before="0" w:after="0"/>
      <w:jc w:val="center"/>
    </w:pPr>
    <w:rPr>
      <w:rFonts w:ascii="Times New Roman" w:hAnsi="Times New Roman"/>
      <w:b/>
      <w:bCs/>
      <w:sz w:val="32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2"/>
    <w:qFormat/>
    <w:rsid w:val="00446c76"/>
    <w:pPr>
      <w:spacing w:lineRule="auto" w:line="240" w:before="0" w:after="0"/>
      <w:ind w:firstLine="540"/>
      <w:jc w:val="both"/>
    </w:pPr>
    <w:rPr>
      <w:rFonts w:ascii="Times New Roman" w:hAnsi="Times New Roman"/>
      <w:sz w:val="28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7"/>
    <w:uiPriority w:val="99"/>
    <w:unhideWhenUsed/>
    <w:rsid w:val="00446c76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446c76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a"/>
    <w:unhideWhenUsed/>
    <w:rsid w:val="0090735f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e215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_Style 2"/>
    <w:basedOn w:val="Normal"/>
    <w:uiPriority w:val="34"/>
    <w:qFormat/>
    <w:rsid w:val="0043499d"/>
    <w:pPr>
      <w:spacing w:before="0" w:after="200"/>
      <w:ind w:left="720" w:hanging="0"/>
      <w:contextualSpacing/>
    </w:pPr>
    <w:rPr/>
  </w:style>
  <w:style w:type="paragraph" w:styleId="Style110" w:customStyle="1">
    <w:name w:val="Style1"/>
    <w:basedOn w:val="Normal"/>
    <w:uiPriority w:val="99"/>
    <w:qFormat/>
    <w:rsid w:val="00e46ea4"/>
    <w:pPr>
      <w:widowControl w:val="false"/>
      <w:spacing w:lineRule="exact" w:line="283" w:before="0" w:after="0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5654e0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numbering" w:styleId="WW8Num23">
    <w:name w:val="WW8Num2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A69D-C9AB-4785-AB90-B9C66AE5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Application>LibreOffice/6.3.2.2$Windows_X86_64 LibreOffice_project/98b30e735bda24bc04ab42594c85f7fd8be07b9c</Application>
  <Pages>6</Pages>
  <Words>1506</Words>
  <Characters>10629</Characters>
  <CharactersWithSpaces>12101</CharactersWithSpaces>
  <Paragraphs>100</Paragraphs>
  <Company>OOO "SPORT FORUM"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2019-11-01T08:53:00Z</dcterms:created>
  <dc:creator>groshevanva</dc:creator>
  <dc:description/>
  <dc:language>ru-RU</dc:language>
  <cp:lastModifiedBy/>
  <cp:lastPrinted>2023-04-21T17:03:46Z</cp:lastPrinted>
  <dcterms:modified xsi:type="dcterms:W3CDTF">2023-05-12T13:22:34Z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OOO "SPORT FORUM"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